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W w:w="10297" w:type="dxa"/>
        <w:jc w:val="left"/>
        <w:tblInd w:w="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noVBand="0" w:val="0000" w:noHBand="0" w:lastColumn="0" w:firstColumn="0" w:lastRow="0" w:firstRow="0"/>
      </w:tblPr>
      <w:tblGrid>
        <w:gridCol w:w="3707"/>
        <w:gridCol w:w="990"/>
        <w:gridCol w:w="2070"/>
        <w:gridCol w:w="1620"/>
        <w:gridCol w:w="1910"/>
      </w:tblGrid>
      <w:tr>
        <w:trPr>
          <w:cantSplit w:val="true"/>
        </w:trPr>
        <w:tc>
          <w:tcPr>
            <w:tcW w:w="3707" w:type="dxa"/>
            <w:vMerge w:val="restart"/>
            <w:tcBorders/>
            <w:shd w:fill="auto" w:val="clear"/>
          </w:tcPr>
          <w:p>
            <w:pPr>
              <w:pStyle w:val="NoSpacing"/>
              <w:rPr/>
            </w:pPr>
            <w:r>
              <w:rPr/>
              <w:t>Patient:</w:t>
            </w:r>
          </w:p>
          <w:p>
            <w:pPr>
              <w:pStyle w:val="Normal"/>
              <w:widowControl w:val="false"/>
              <w:ind w:left="90" w:hanging="0"/>
              <w:rPr/>
            </w:pPr>
            <w:r>
              <w:rPr>
                <w:rFonts w:cs="Arial" w:ascii="Arial" w:hAnsi="Arial"/>
                <w:sz w:val="20"/>
                <w:szCs w:val="20"/>
              </w:rPr>
              <w:t>Girl</w:t>
            </w:r>
            <w:r>
              <w:rPr>
                <w:rFonts w:cs="Arial" w:ascii="Arial" w:hAnsi="Arial"/>
                <w:sz w:val="20"/>
                <w:szCs w:val="20"/>
              </w:rPr>
              <w:t xml:space="preserve">, Mrs  </w:t>
            </w:r>
          </w:p>
          <w:p>
            <w:pPr>
              <w:pStyle w:val="Normal"/>
              <w:widowControl w:val="false"/>
              <w:ind w:left="90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20"/>
                <w:szCs w:val="20"/>
              </w:rPr>
              <w:t>AIGG.20951654</w:t>
            </w:r>
          </w:p>
        </w:tc>
        <w:tc>
          <w:tcPr>
            <w:tcW w:w="990" w:type="dxa"/>
            <w:tcBorders/>
            <w:shd w:fill="auto" w:val="clear"/>
          </w:tcPr>
          <w:p>
            <w:pPr>
              <w:pStyle w:val="Normal"/>
              <w:widowControl w:val="false"/>
              <w:ind w:right="-108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Gender:</w:t>
            </w:r>
          </w:p>
        </w:tc>
        <w:tc>
          <w:tcPr>
            <w:tcW w:w="2070" w:type="dxa"/>
            <w:tcBorders/>
            <w:shd w:fill="auto" w:val="clear"/>
          </w:tcPr>
          <w:p>
            <w:pPr>
              <w:pStyle w:val="Normal"/>
              <w:widowControl w:val="false"/>
              <w:ind w:left="-18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Female</w:t>
            </w:r>
          </w:p>
        </w:tc>
        <w:tc>
          <w:tcPr>
            <w:tcW w:w="1620" w:type="dxa"/>
            <w:tcBorders/>
            <w:shd w:fill="auto" w:val="clear"/>
          </w:tcPr>
          <w:p>
            <w:pPr>
              <w:pStyle w:val="Normal"/>
              <w:widowControl w:val="false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Physician:</w:t>
            </w:r>
          </w:p>
        </w:tc>
        <w:tc>
          <w:tcPr>
            <w:tcW w:w="1910" w:type="dxa"/>
            <w:tcBorders/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rFonts w:cs="Arial" w:ascii="Arial" w:hAnsi="Arial"/>
                <w:sz w:val="16"/>
                <w:szCs w:val="16"/>
              </w:rPr>
              <w:t xml:space="preserve">Dr. </w:t>
            </w:r>
            <w:r>
              <w:rPr>
                <w:rFonts w:cs="Arial" w:ascii="Arial" w:hAnsi="Arial"/>
                <w:sz w:val="16"/>
                <w:szCs w:val="16"/>
              </w:rPr>
              <w:t>XXXX</w:t>
            </w:r>
            <w:r>
              <w:rPr>
                <w:rFonts w:cs="Arial" w:ascii="Arial" w:hAnsi="Arial"/>
                <w:sz w:val="16"/>
                <w:szCs w:val="16"/>
              </w:rPr>
              <w:t xml:space="preserve"> / Dr. </w:t>
            </w:r>
            <w:r>
              <w:rPr>
                <w:rFonts w:cs="Arial" w:ascii="Arial" w:hAnsi="Arial"/>
                <w:sz w:val="16"/>
                <w:szCs w:val="16"/>
              </w:rPr>
              <w:t>XXX</w:t>
            </w:r>
          </w:p>
        </w:tc>
      </w:tr>
      <w:tr>
        <w:trPr>
          <w:cantSplit w:val="true"/>
        </w:trPr>
        <w:tc>
          <w:tcPr>
            <w:tcW w:w="3707" w:type="dxa"/>
            <w:vMerge w:val="continue"/>
            <w:tcBorders/>
            <w:shd w:fill="auto" w:val="clear"/>
            <w:vAlign w:val="center"/>
          </w:tcPr>
          <w:p>
            <w:pPr>
              <w:pStyle w:val="Normal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990" w:type="dxa"/>
            <w:tcBorders/>
            <w:shd w:fill="auto" w:val="clear"/>
          </w:tcPr>
          <w:p>
            <w:pPr>
              <w:pStyle w:val="Normal"/>
              <w:widowControl w:val="false"/>
              <w:ind w:right="-108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DOB / Age:</w:t>
            </w:r>
          </w:p>
        </w:tc>
        <w:tc>
          <w:tcPr>
            <w:tcW w:w="2070" w:type="dxa"/>
            <w:tcBorders/>
            <w:shd w:fill="auto" w:val="clear"/>
          </w:tcPr>
          <w:p>
            <w:pPr>
              <w:pStyle w:val="Normal"/>
              <w:widowControl w:val="false"/>
              <w:ind w:left="-18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34 Yrs</w:t>
            </w:r>
          </w:p>
        </w:tc>
        <w:tc>
          <w:tcPr>
            <w:tcW w:w="1620" w:type="dxa"/>
            <w:tcBorders/>
            <w:shd w:fill="auto" w:val="clear"/>
          </w:tcPr>
          <w:p>
            <w:pPr>
              <w:pStyle w:val="Normal"/>
              <w:widowControl w:val="false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Operator:</w:t>
            </w:r>
          </w:p>
        </w:tc>
        <w:tc>
          <w:tcPr>
            <w:tcW w:w="1910" w:type="dxa"/>
            <w:tcBorders/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rFonts w:cs="Arial" w:ascii="Arial" w:hAnsi="Arial"/>
                <w:sz w:val="16"/>
                <w:szCs w:val="16"/>
              </w:rPr>
              <w:t>XXX</w:t>
            </w:r>
            <w:r>
              <w:rPr>
                <w:rFonts w:cs="Arial" w:ascii="Arial" w:hAnsi="Arial"/>
                <w:sz w:val="16"/>
                <w:szCs w:val="16"/>
              </w:rPr>
              <w:t xml:space="preserve"> N</w:t>
            </w:r>
          </w:p>
        </w:tc>
      </w:tr>
      <w:tr>
        <w:trPr>
          <w:cantSplit w:val="true"/>
        </w:trPr>
        <w:tc>
          <w:tcPr>
            <w:tcW w:w="3707" w:type="dxa"/>
            <w:vMerge w:val="continue"/>
            <w:tcBorders/>
            <w:shd w:fill="auto" w:val="clear"/>
            <w:vAlign w:val="center"/>
          </w:tcPr>
          <w:p>
            <w:pPr>
              <w:pStyle w:val="Normal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990" w:type="dxa"/>
            <w:tcBorders/>
            <w:shd w:fill="auto" w:val="clear"/>
          </w:tcPr>
          <w:p>
            <w:pPr>
              <w:pStyle w:val="Normal"/>
              <w:widowControl w:val="false"/>
              <w:ind w:right="-108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Height:</w:t>
            </w:r>
          </w:p>
        </w:tc>
        <w:tc>
          <w:tcPr>
            <w:tcW w:w="2070" w:type="dxa"/>
            <w:tcBorders/>
            <w:shd w:fill="auto" w:val="clear"/>
          </w:tcPr>
          <w:p>
            <w:pPr>
              <w:pStyle w:val="Normal"/>
              <w:widowControl w:val="false"/>
              <w:ind w:left="-18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1620" w:type="dxa"/>
            <w:tcBorders/>
            <w:shd w:fill="auto" w:val="clear"/>
          </w:tcPr>
          <w:p>
            <w:pPr>
              <w:pStyle w:val="Normal"/>
              <w:widowControl w:val="false"/>
              <w:ind w:right="-108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Referring Physician:</w:t>
            </w:r>
          </w:p>
        </w:tc>
        <w:tc>
          <w:tcPr>
            <w:tcW w:w="1910" w:type="dxa"/>
            <w:tcBorders/>
            <w:shd w:fill="auto" w:val="clear"/>
          </w:tcPr>
          <w:p>
            <w:pPr>
              <w:pStyle w:val="Normal"/>
              <w:widowControl w:val="false"/>
              <w:rPr/>
            </w:pPr>
            <w:r>
              <w:rPr>
                <w:rFonts w:cs="Arial" w:ascii="Arial" w:hAnsi="Arial"/>
                <w:sz w:val="16"/>
                <w:szCs w:val="16"/>
              </w:rPr>
              <w:t xml:space="preserve">Dr. </w:t>
            </w:r>
            <w:r>
              <w:rPr>
                <w:rFonts w:cs="Arial" w:ascii="Arial" w:hAnsi="Arial"/>
                <w:sz w:val="16"/>
                <w:szCs w:val="16"/>
              </w:rPr>
              <w:t>XXXX</w:t>
            </w:r>
          </w:p>
        </w:tc>
      </w:tr>
      <w:tr>
        <w:trPr>
          <w:cantSplit w:val="true"/>
        </w:trPr>
        <w:tc>
          <w:tcPr>
            <w:tcW w:w="3707" w:type="dxa"/>
            <w:vMerge w:val="continue"/>
            <w:tcBorders/>
            <w:shd w:fill="auto" w:val="clear"/>
            <w:vAlign w:val="center"/>
          </w:tcPr>
          <w:p>
            <w:pPr>
              <w:pStyle w:val="Normal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990" w:type="dxa"/>
            <w:tcBorders/>
            <w:shd w:fill="auto" w:val="clear"/>
          </w:tcPr>
          <w:p>
            <w:pPr>
              <w:pStyle w:val="Normal"/>
              <w:widowControl w:val="false"/>
              <w:ind w:right="-108" w:hanging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cs="Arial" w:ascii="Arial" w:hAnsi="Arial"/>
                <w:sz w:val="16"/>
                <w:szCs w:val="16"/>
              </w:rPr>
              <w:t>Procedure:</w:t>
            </w:r>
          </w:p>
        </w:tc>
        <w:tc>
          <w:tcPr>
            <w:tcW w:w="2070" w:type="dxa"/>
            <w:tcBorders/>
            <w:shd w:fill="auto" w:val="clear"/>
          </w:tcPr>
          <w:p>
            <w:pPr>
              <w:pStyle w:val="Normal"/>
              <w:widowControl w:val="false"/>
              <w:ind w:left="-18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Esophageal HRM</w:t>
            </w:r>
          </w:p>
        </w:tc>
        <w:tc>
          <w:tcPr>
            <w:tcW w:w="1620" w:type="dxa"/>
            <w:tcBorders/>
            <w:shd w:fill="auto" w:val="clear"/>
          </w:tcPr>
          <w:p>
            <w:pPr>
              <w:pStyle w:val="Normal"/>
              <w:widowControl w:val="false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Examination Date:</w:t>
            </w:r>
          </w:p>
        </w:tc>
        <w:tc>
          <w:tcPr>
            <w:tcW w:w="1910" w:type="dxa"/>
            <w:tcBorders/>
            <w:shd w:fill="auto" w:val="clear"/>
          </w:tcPr>
          <w:p>
            <w:pPr>
              <w:pStyle w:val="Normal"/>
              <w:widowControl w:val="false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03-21-2025</w:t>
            </w:r>
          </w:p>
        </w:tc>
      </w:tr>
    </w:tbl>
    <w:p>
      <w:pPr>
        <w:pStyle w:val="Normal"/>
        <w:widowControl w:val="false"/>
        <w:pBdr>
          <w:bottom w:val="thinThickSmallGap" w:sz="12" w:space="1" w:color="000000"/>
        </w:pBdr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Normal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tbl>
      <w:tblPr>
        <w:tblStyle w:val="TableGrid"/>
        <w:tblW w:w="10105" w:type="dxa"/>
        <w:jc w:val="left"/>
        <w:tblInd w:w="0" w:type="dxa"/>
        <w:tblCellMar>
          <w:top w:w="0" w:type="dxa"/>
          <w:left w:w="58" w:type="dxa"/>
          <w:bottom w:w="0" w:type="dxa"/>
          <w:right w:w="58" w:type="dxa"/>
        </w:tblCellMar>
        <w:tblLook w:noVBand="0" w:val="01e0" w:noHBand="0" w:lastColumn="1" w:firstColumn="1" w:lastRow="1" w:firstRow="1"/>
      </w:tblPr>
      <w:tblGrid>
        <w:gridCol w:w="5021"/>
        <w:gridCol w:w="1427"/>
        <w:gridCol w:w="3657"/>
      </w:tblGrid>
      <w:tr>
        <w:trPr>
          <w:cantSplit w:val="true"/>
        </w:trPr>
        <w:tc>
          <w:tcPr>
            <w:tcW w:w="5021" w:type="dxa"/>
            <w:tcBorders/>
            <w:shd w:fill="auto" w:val="clear"/>
          </w:tcPr>
          <w:p>
            <w:pPr>
              <w:pStyle w:val="Normal"/>
              <w:keepNext w:val="true"/>
              <w:keepLines/>
              <w:widowControl w:val="false"/>
              <w:tabs>
                <w:tab w:val="clear" w:pos="720"/>
                <w:tab w:val="left" w:pos="2330" w:leader="none"/>
              </w:tabs>
              <w:spacing w:lineRule="auto" w:line="240" w:before="0" w:after="0"/>
              <w:ind w:left="-29" w:right="-115" w:hanging="0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b/>
                <w:sz w:val="16"/>
                <w:szCs w:val="16"/>
                <w:lang w:val="en-US" w:eastAsia="en-US"/>
              </w:rPr>
              <w:t>Swallow Composite (mean of 25 swallows)</w:t>
            </w:r>
          </w:p>
        </w:tc>
        <w:tc>
          <w:tcPr>
            <w:tcW w:w="5084" w:type="dxa"/>
            <w:gridSpan w:val="2"/>
            <w:tcBorders/>
            <w:shd w:fill="auto" w:val="clear"/>
          </w:tcPr>
          <w:p>
            <w:pPr>
              <w:pStyle w:val="Normal"/>
              <w:keepNext w:val="true"/>
              <w:keepLines/>
              <w:widowControl w:val="false"/>
              <w:tabs>
                <w:tab w:val="clear" w:pos="720"/>
                <w:tab w:val="left" w:pos="2330" w:leader="none"/>
              </w:tabs>
              <w:spacing w:lineRule="auto" w:line="240" w:before="0" w:after="0"/>
              <w:ind w:left="-29" w:right="-115" w:hanging="0"/>
              <w:jc w:val="center"/>
              <w:rPr>
                <w:rFonts w:ascii="Arial" w:hAnsi="Arial" w:cs="Arial"/>
                <w:b/>
                <w:b/>
                <w:sz w:val="16"/>
                <w:szCs w:val="16"/>
              </w:rPr>
            </w:pPr>
            <w:r>
              <w:rPr>
                <w:rFonts w:cs="Arial" w:ascii="Arial" w:hAnsi="Arial"/>
                <w:b/>
                <w:sz w:val="16"/>
                <w:szCs w:val="16"/>
                <w:lang w:val="en-US" w:eastAsia="en-US"/>
              </w:rPr>
              <w:t>Resting Pressure Profile &amp; Anatomy</w:t>
            </w:r>
          </w:p>
        </w:tc>
      </w:tr>
      <w:tr>
        <w:trPr>
          <w:cantSplit w:val="true"/>
        </w:trPr>
        <w:tc>
          <w:tcPr>
            <w:tcW w:w="5021" w:type="dxa"/>
            <w:tcBorders/>
            <w:shd w:fill="auto" w:val="clear"/>
          </w:tcPr>
          <w:p>
            <w:pPr>
              <w:pStyle w:val="Normal"/>
              <w:keepNext w:val="true"/>
              <w:keepLines/>
              <w:widowControl w:val="false"/>
              <w:spacing w:lineRule="auto" w:line="240" w:before="80" w:after="0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szCs w:val="20"/>
                <w:lang w:val="en-US" w:eastAsia="en-US"/>
              </w:rPr>
              <w:drawing>
                <wp:inline distT="0" distB="0" distL="0" distR="0">
                  <wp:extent cx="3114675" cy="3533775"/>
                  <wp:effectExtent l="0" t="0" r="0" b="0"/>
                  <wp:docPr id="1" name="Picture 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4675" cy="353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7" w:type="dxa"/>
            <w:tcBorders/>
            <w:shd w:fill="auto" w:val="clear"/>
          </w:tcPr>
          <w:p>
            <w:pPr>
              <w:pStyle w:val="Normal"/>
              <w:keepNext w:val="true"/>
              <w:keepLines/>
              <w:widowControl w:val="false"/>
              <w:spacing w:lineRule="auto" w:line="240" w:before="80" w:after="0"/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szCs w:val="20"/>
                <w:lang w:val="en-US" w:eastAsia="en-US"/>
              </w:rPr>
              <w:drawing>
                <wp:inline distT="0" distB="0" distL="0" distR="0">
                  <wp:extent cx="828675" cy="3438525"/>
                  <wp:effectExtent l="0" t="0" r="0" b="0"/>
                  <wp:docPr id="2" name="Picture 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343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7" w:type="dxa"/>
            <w:tcBorders/>
            <w:shd w:fill="auto" w:val="clear"/>
          </w:tcPr>
          <w:p>
            <w:pPr>
              <w:pStyle w:val="Normal"/>
              <w:keepNext w:val="true"/>
              <w:keepLines/>
              <w:widowControl w:val="false"/>
              <w:tabs>
                <w:tab w:val="clear" w:pos="720"/>
                <w:tab w:val="left" w:pos="2330" w:leader="none"/>
              </w:tabs>
              <w:spacing w:lineRule="auto" w:line="240" w:before="0" w:after="0"/>
              <w:ind w:left="-29" w:right="-115" w:hanging="0"/>
              <w:rPr>
                <w:rFonts w:ascii="Arial" w:hAnsi="Arial" w:cs="Arial"/>
                <w:sz w:val="16"/>
                <w:szCs w:val="16"/>
                <w:lang w:val="en-US" w:eastAsia="en-US"/>
              </w:rPr>
            </w:pP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</w:r>
          </w:p>
          <w:p>
            <w:pPr>
              <w:pStyle w:val="Normal"/>
              <w:keepNext w:val="true"/>
              <w:keepLines/>
              <w:widowControl w:val="false"/>
              <w:tabs>
                <w:tab w:val="clear" w:pos="720"/>
                <w:tab w:val="left" w:pos="2371" w:leader="none"/>
              </w:tabs>
              <w:spacing w:lineRule="auto" w:line="240" w:before="0" w:after="0"/>
              <w:ind w:left="-29" w:right="-115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b/>
                <w:sz w:val="16"/>
                <w:szCs w:val="16"/>
                <w:lang w:val="en-US" w:eastAsia="en-US"/>
              </w:rPr>
              <w:t>Basal Pressures*</w:t>
            </w:r>
          </w:p>
          <w:p>
            <w:pPr>
              <w:pStyle w:val="Normal"/>
              <w:keepNext w:val="true"/>
              <w:keepLines/>
              <w:widowControl w:val="false"/>
              <w:tabs>
                <w:tab w:val="clear" w:pos="720"/>
                <w:tab w:val="left" w:pos="2371" w:leader="none"/>
              </w:tabs>
              <w:spacing w:lineRule="auto" w:line="240" w:before="0" w:after="0"/>
              <w:ind w:left="-29" w:right="-115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  <w:lang w:val="en-US" w:eastAsia="en-US"/>
              </w:rPr>
              <w:t>LES, respiratory min(mmHg)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ab/>
              <w:t>9.6 (4.8-32.0)</w:t>
            </w:r>
          </w:p>
          <w:p>
            <w:pPr>
              <w:pStyle w:val="Normal"/>
              <w:keepNext w:val="true"/>
              <w:keepLines/>
              <w:widowControl w:val="false"/>
              <w:tabs>
                <w:tab w:val="clear" w:pos="720"/>
                <w:tab w:val="left" w:pos="2371" w:leader="none"/>
              </w:tabs>
              <w:spacing w:lineRule="auto" w:line="240" w:before="0" w:after="0"/>
              <w:ind w:left="-29" w:right="-115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  <w:lang w:val="en-US" w:eastAsia="en-US"/>
              </w:rPr>
              <w:t>LES, respiratory mean(mmHg)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ab/>
              <w:t>17.3 (13-43)</w:t>
            </w:r>
          </w:p>
          <w:p>
            <w:pPr>
              <w:pStyle w:val="Normal"/>
              <w:keepNext w:val="true"/>
              <w:keepLines/>
              <w:widowControl w:val="false"/>
              <w:tabs>
                <w:tab w:val="clear" w:pos="720"/>
                <w:tab w:val="left" w:pos="2371" w:leader="none"/>
              </w:tabs>
              <w:spacing w:lineRule="auto" w:line="240" w:before="0" w:after="0"/>
              <w:ind w:left="-29" w:right="-115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  <w:lang w:val="en-US" w:eastAsia="en-US"/>
              </w:rPr>
              <w:t>UES mean(mmHg)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ab/>
              <w:t>70.8 (34-104)</w:t>
            </w:r>
          </w:p>
          <w:p>
            <w:pPr>
              <w:pStyle w:val="Normal"/>
              <w:keepNext w:val="true"/>
              <w:keepLines/>
              <w:widowControl w:val="false"/>
              <w:tabs>
                <w:tab w:val="clear" w:pos="720"/>
                <w:tab w:val="left" w:pos="2371" w:leader="none"/>
              </w:tabs>
              <w:spacing w:lineRule="auto" w:line="240" w:before="0" w:after="0"/>
              <w:ind w:left="-29" w:right="-115" w:hanging="0"/>
              <w:rPr>
                <w:rFonts w:ascii="Arial" w:hAnsi="Arial" w:cs="Arial"/>
                <w:sz w:val="16"/>
                <w:szCs w:val="16"/>
                <w:lang w:val="en-US" w:eastAsia="en-US"/>
              </w:rPr>
            </w:pP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</w:r>
          </w:p>
          <w:p>
            <w:pPr>
              <w:pStyle w:val="Normal"/>
              <w:keepNext w:val="true"/>
              <w:keepLines/>
              <w:widowControl w:val="false"/>
              <w:tabs>
                <w:tab w:val="clear" w:pos="720"/>
                <w:tab w:val="left" w:pos="2372" w:leader="none"/>
              </w:tabs>
              <w:spacing w:lineRule="auto" w:line="240" w:before="0" w:after="0"/>
              <w:ind w:left="-29" w:right="-115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b/>
                <w:sz w:val="16"/>
                <w:szCs w:val="16"/>
                <w:lang w:val="en-US" w:eastAsia="en-US"/>
              </w:rPr>
              <w:t>Anatomy*</w:t>
            </w:r>
          </w:p>
          <w:p>
            <w:pPr>
              <w:pStyle w:val="Normal"/>
              <w:keepNext w:val="true"/>
              <w:keepLines/>
              <w:widowControl w:val="false"/>
              <w:tabs>
                <w:tab w:val="clear" w:pos="720"/>
                <w:tab w:val="left" w:pos="2372" w:leader="none"/>
              </w:tabs>
              <w:spacing w:lineRule="auto" w:line="240" w:before="0" w:after="0"/>
              <w:ind w:left="-29" w:right="-115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  <w:lang w:val="en-US" w:eastAsia="en-US"/>
              </w:rPr>
              <w:t>LES mid (end-exp.)(cm)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ab/>
              <w:t>40.0</w:t>
            </w:r>
          </w:p>
          <w:p>
            <w:pPr>
              <w:pStyle w:val="Normal"/>
              <w:keepNext w:val="true"/>
              <w:keepLines/>
              <w:widowControl w:val="false"/>
              <w:tabs>
                <w:tab w:val="clear" w:pos="720"/>
                <w:tab w:val="left" w:pos="2372" w:leader="none"/>
              </w:tabs>
              <w:spacing w:lineRule="auto" w:line="240" w:before="0" w:after="0"/>
              <w:ind w:left="-29" w:right="-115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  <w:lang w:val="en-US" w:eastAsia="en-US"/>
              </w:rPr>
              <w:t>LES proximal(cm)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ab/>
              <w:t>39.0</w:t>
            </w:r>
          </w:p>
          <w:p>
            <w:pPr>
              <w:pStyle w:val="Normal"/>
              <w:keepNext w:val="true"/>
              <w:keepLines/>
              <w:widowControl w:val="false"/>
              <w:tabs>
                <w:tab w:val="clear" w:pos="720"/>
                <w:tab w:val="left" w:pos="2372" w:leader="none"/>
              </w:tabs>
              <w:spacing w:lineRule="auto" w:line="240" w:before="0" w:after="0"/>
              <w:ind w:left="-29" w:right="-115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  <w:lang w:val="en-US" w:eastAsia="en-US"/>
              </w:rPr>
              <w:t>LES distal(cm)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ab/>
              <w:t>41.6</w:t>
            </w:r>
          </w:p>
          <w:p>
            <w:pPr>
              <w:pStyle w:val="Normal"/>
              <w:keepNext w:val="true"/>
              <w:keepLines/>
              <w:widowControl w:val="false"/>
              <w:tabs>
                <w:tab w:val="clear" w:pos="720"/>
                <w:tab w:val="left" w:pos="2372" w:leader="none"/>
              </w:tabs>
              <w:spacing w:lineRule="auto" w:line="240" w:before="0" w:after="0"/>
              <w:ind w:left="-29" w:right="-115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  <w:lang w:val="en-US" w:eastAsia="en-US"/>
              </w:rPr>
              <w:t>LES length(cm)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ab/>
            </w:r>
            <w:r>
              <w:rPr>
                <w:rFonts w:cs="Arial" w:ascii="Arial" w:hAnsi="Arial"/>
                <w:b/>
                <w:sz w:val="16"/>
                <w:szCs w:val="16"/>
                <w:lang w:val="en-US" w:eastAsia="en-US"/>
              </w:rPr>
              <w:t>2.6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 xml:space="preserve"> (2.7-4.8)</w:t>
            </w:r>
          </w:p>
          <w:p>
            <w:pPr>
              <w:pStyle w:val="Normal"/>
              <w:keepNext w:val="true"/>
              <w:keepLines/>
              <w:widowControl w:val="false"/>
              <w:tabs>
                <w:tab w:val="clear" w:pos="720"/>
                <w:tab w:val="left" w:pos="2372" w:leader="none"/>
              </w:tabs>
              <w:spacing w:lineRule="auto" w:line="240" w:before="0" w:after="0"/>
              <w:ind w:left="-29" w:right="-115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  <w:lang w:val="en-US" w:eastAsia="en-US"/>
              </w:rPr>
              <w:t>LES intraabdominal(cm)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ab/>
              <w:t>0.7</w:t>
            </w:r>
          </w:p>
          <w:p>
            <w:pPr>
              <w:pStyle w:val="Normal"/>
              <w:keepNext w:val="true"/>
              <w:keepLines/>
              <w:widowControl w:val="false"/>
              <w:tabs>
                <w:tab w:val="clear" w:pos="720"/>
                <w:tab w:val="left" w:pos="2372" w:leader="none"/>
              </w:tabs>
              <w:spacing w:lineRule="auto" w:line="240" w:before="0" w:after="0"/>
              <w:ind w:left="-29" w:right="-115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  <w:lang w:val="en-US" w:eastAsia="en-US"/>
              </w:rPr>
              <w:t>PIP(cm)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ab/>
              <w:t>40.8</w:t>
            </w:r>
          </w:p>
          <w:p>
            <w:pPr>
              <w:pStyle w:val="Normal"/>
              <w:keepNext w:val="true"/>
              <w:keepLines/>
              <w:widowControl w:val="false"/>
              <w:tabs>
                <w:tab w:val="clear" w:pos="720"/>
                <w:tab w:val="left" w:pos="2372" w:leader="none"/>
              </w:tabs>
              <w:spacing w:lineRule="auto" w:line="240" w:before="0" w:after="0"/>
              <w:ind w:left="-29" w:right="-115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  <w:lang w:val="en-US" w:eastAsia="en-US"/>
              </w:rPr>
              <w:t>UES (center)(cm)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ab/>
              <w:t>17.0</w:t>
            </w:r>
          </w:p>
          <w:p>
            <w:pPr>
              <w:pStyle w:val="Normal"/>
              <w:keepNext w:val="true"/>
              <w:keepLines/>
              <w:widowControl w:val="false"/>
              <w:tabs>
                <w:tab w:val="clear" w:pos="720"/>
                <w:tab w:val="left" w:pos="2372" w:leader="none"/>
              </w:tabs>
              <w:spacing w:lineRule="auto" w:line="240" w:before="0" w:after="0"/>
              <w:ind w:left="-29" w:right="-115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  <w:lang w:val="en-US" w:eastAsia="en-US"/>
              </w:rPr>
              <w:t>Esophageal length(cm)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ab/>
              <w:t>23.0</w:t>
            </w:r>
          </w:p>
          <w:p>
            <w:pPr>
              <w:pStyle w:val="Normal"/>
              <w:keepNext w:val="true"/>
              <w:keepLines/>
              <w:widowControl w:val="false"/>
              <w:tabs>
                <w:tab w:val="clear" w:pos="720"/>
                <w:tab w:val="left" w:pos="2372" w:leader="none"/>
              </w:tabs>
              <w:spacing w:lineRule="auto" w:line="240" w:before="0" w:after="0"/>
              <w:ind w:left="-29" w:right="-115" w:hanging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  <w:lang w:val="en-US" w:eastAsia="en-US"/>
              </w:rPr>
              <w:t>Hiatal hernia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ab/>
              <w:t>No</w:t>
            </w:r>
          </w:p>
          <w:p>
            <w:pPr>
              <w:pStyle w:val="Normal"/>
              <w:keepNext w:val="true"/>
              <w:keepLines/>
              <w:widowControl w:val="false"/>
              <w:spacing w:lineRule="auto" w:line="240" w:before="0" w:after="0"/>
              <w:rPr>
                <w:rFonts w:ascii="Arial" w:hAnsi="Arial" w:cs="Arial"/>
                <w:sz w:val="16"/>
                <w:szCs w:val="16"/>
                <w:lang w:val="en-US" w:eastAsia="en-US"/>
              </w:rPr>
            </w:pP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</w:r>
          </w:p>
          <w:p>
            <w:pPr>
              <w:pStyle w:val="Normal"/>
              <w:keepNext w:val="true"/>
              <w:keepLines/>
              <w:widowControl w:val="false"/>
              <w:spacing w:lineRule="auto" w:line="240" w:before="0" w:after="0"/>
              <w:rPr>
                <w:rFonts w:ascii="Arial" w:hAnsi="Arial" w:cs="Arial"/>
                <w:sz w:val="16"/>
                <w:szCs w:val="16"/>
                <w:lang w:val="en-US" w:eastAsia="en-US"/>
              </w:rPr>
            </w:pP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</w:r>
          </w:p>
        </w:tc>
      </w:tr>
      <w:tr>
        <w:trPr>
          <w:cantSplit w:val="true"/>
        </w:trPr>
        <w:tc>
          <w:tcPr>
            <w:tcW w:w="6448" w:type="dxa"/>
            <w:gridSpan w:val="2"/>
            <w:tcBorders/>
            <w:shd w:fill="auto" w:val="clear"/>
          </w:tcPr>
          <w:p>
            <w:pPr>
              <w:pStyle w:val="Normal"/>
              <w:keepNext w:val="true"/>
              <w:keepLines/>
              <w:tabs>
                <w:tab w:val="clear" w:pos="720"/>
                <w:tab w:val="left" w:pos="3485" w:leader="none"/>
              </w:tabs>
              <w:spacing w:lineRule="auto" w:line="240" w:before="0"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b/>
                <w:sz w:val="16"/>
                <w:szCs w:val="16"/>
                <w:lang w:val="en-US" w:eastAsia="en-US"/>
              </w:rPr>
              <w:t>Motility*</w:t>
            </w:r>
          </w:p>
          <w:p>
            <w:pPr>
              <w:pStyle w:val="Normal"/>
              <w:keepNext w:val="true"/>
              <w:keepLines/>
              <w:tabs>
                <w:tab w:val="clear" w:pos="720"/>
                <w:tab w:val="left" w:pos="3485" w:leader="none"/>
              </w:tabs>
              <w:spacing w:lineRule="auto" w:line="240" w:before="0"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  <w:lang w:val="en-US" w:eastAsia="en-US"/>
              </w:rPr>
              <w:t>LES percent relaxation(%)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ab/>
              <w:t>69 (&gt;40.0%)</w:t>
            </w:r>
          </w:p>
          <w:p>
            <w:pPr>
              <w:pStyle w:val="Normal"/>
              <w:keepNext w:val="true"/>
              <w:keepLines/>
              <w:tabs>
                <w:tab w:val="clear" w:pos="720"/>
                <w:tab w:val="left" w:pos="3485" w:leader="none"/>
              </w:tabs>
              <w:spacing w:lineRule="auto" w:line="240" w:before="0"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  <w:lang w:val="en-US" w:eastAsia="en-US"/>
              </w:rPr>
              <w:t>Distal contr. integral(mmHg-cm-s)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ab/>
            </w:r>
            <w:r>
              <w:rPr>
                <w:rFonts w:cs="Arial" w:ascii="Arial" w:hAnsi="Arial"/>
                <w:b/>
                <w:sz w:val="16"/>
                <w:szCs w:val="16"/>
                <w:lang w:val="en-US" w:eastAsia="en-US"/>
              </w:rPr>
              <w:t>288.5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 xml:space="preserve"> (500-5000)</w:t>
            </w:r>
          </w:p>
          <w:p>
            <w:pPr>
              <w:pStyle w:val="Normal"/>
              <w:keepNext w:val="true"/>
              <w:keepLines/>
              <w:tabs>
                <w:tab w:val="clear" w:pos="720"/>
                <w:tab w:val="left" w:pos="3485" w:leader="none"/>
              </w:tabs>
              <w:spacing w:lineRule="auto" w:line="240" w:before="0"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  <w:lang w:val="en-US" w:eastAsia="en-US"/>
              </w:rPr>
              <w:t>Distal contr. int. (highest)(mmHg-cm-s)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ab/>
              <w:t>473.4</w:t>
            </w:r>
          </w:p>
          <w:p>
            <w:pPr>
              <w:pStyle w:val="Normal"/>
              <w:keepNext w:val="true"/>
              <w:keepLines/>
              <w:tabs>
                <w:tab w:val="clear" w:pos="720"/>
                <w:tab w:val="left" w:pos="3485" w:leader="none"/>
              </w:tabs>
              <w:spacing w:lineRule="auto" w:line="240" w:before="0"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  <w:lang w:val="en-US" w:eastAsia="en-US"/>
              </w:rPr>
              <w:t>Number of hypercontractile swallows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ab/>
              <w:t>0</w:t>
            </w:r>
          </w:p>
          <w:p>
            <w:pPr>
              <w:pStyle w:val="Normal"/>
              <w:keepNext w:val="true"/>
              <w:keepLines/>
              <w:tabs>
                <w:tab w:val="clear" w:pos="720"/>
                <w:tab w:val="left" w:pos="3485" w:leader="none"/>
              </w:tabs>
              <w:spacing w:lineRule="auto" w:line="240" w:before="0"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  <w:lang w:val="en-US" w:eastAsia="en-US"/>
              </w:rPr>
              <w:t>Incomplete bolus clearance(%)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ab/>
              <w:t>8</w:t>
            </w:r>
          </w:p>
          <w:p>
            <w:pPr>
              <w:pStyle w:val="Normal"/>
              <w:keepNext w:val="true"/>
              <w:keepLines/>
              <w:tabs>
                <w:tab w:val="clear" w:pos="720"/>
                <w:tab w:val="left" w:pos="3485" w:leader="none"/>
              </w:tabs>
              <w:spacing w:lineRule="auto" w:line="240" w:before="0"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  <w:lang w:val="en-US" w:eastAsia="en-US"/>
              </w:rPr>
              <w:t>Bolus transit time(s)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ab/>
              <w:t>2.1</w:t>
            </w:r>
          </w:p>
          <w:p>
            <w:pPr>
              <w:pStyle w:val="Normal"/>
              <w:keepNext w:val="true"/>
              <w:keepLines/>
              <w:tabs>
                <w:tab w:val="clear" w:pos="720"/>
                <w:tab w:val="left" w:pos="3960" w:leader="none"/>
              </w:tabs>
              <w:spacing w:lineRule="auto" w:line="240" w:before="0" w:after="0"/>
              <w:rPr>
                <w:rFonts w:ascii="Arial" w:hAnsi="Arial" w:cs="Arial"/>
                <w:sz w:val="16"/>
                <w:szCs w:val="16"/>
                <w:lang w:val="en-US" w:eastAsia="en-US"/>
              </w:rPr>
            </w:pP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</w:r>
          </w:p>
        </w:tc>
        <w:tc>
          <w:tcPr>
            <w:tcW w:w="3657" w:type="dxa"/>
            <w:tcBorders/>
            <w:shd w:fill="auto" w:val="clear"/>
          </w:tcPr>
          <w:p>
            <w:pPr>
              <w:pStyle w:val="Normal"/>
              <w:keepNext w:val="true"/>
              <w:keepLines/>
              <w:tabs>
                <w:tab w:val="clear" w:pos="720"/>
                <w:tab w:val="left" w:pos="2372" w:leader="none"/>
              </w:tabs>
              <w:spacing w:lineRule="auto" w:line="240" w:before="0"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b/>
                <w:sz w:val="16"/>
                <w:szCs w:val="16"/>
                <w:lang w:val="en-US" w:eastAsia="en-US"/>
              </w:rPr>
              <w:t>Residual Pressures*</w:t>
            </w:r>
          </w:p>
          <w:p>
            <w:pPr>
              <w:pStyle w:val="Normal"/>
              <w:keepNext w:val="true"/>
              <w:keepLines/>
              <w:tabs>
                <w:tab w:val="clear" w:pos="720"/>
                <w:tab w:val="left" w:pos="2372" w:leader="none"/>
              </w:tabs>
              <w:spacing w:lineRule="auto" w:line="240" w:before="0"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  <w:lang w:val="en-US" w:eastAsia="en-US"/>
              </w:rPr>
              <w:t>LES (mean)(mmHg)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ab/>
              <w:t>6.1</w:t>
            </w:r>
          </w:p>
          <w:p>
            <w:pPr>
              <w:pStyle w:val="Normal"/>
              <w:keepNext w:val="true"/>
              <w:keepLines/>
              <w:tabs>
                <w:tab w:val="clear" w:pos="720"/>
                <w:tab w:val="left" w:pos="2372" w:leader="none"/>
              </w:tabs>
              <w:spacing w:lineRule="auto" w:line="240" w:before="0"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  <w:lang w:val="en-US" w:eastAsia="en-US"/>
              </w:rPr>
              <w:t>LES (median)(mmHg)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ab/>
              <w:t>6.2 (&lt;15.0)</w:t>
            </w:r>
          </w:p>
          <w:p>
            <w:pPr>
              <w:pStyle w:val="Normal"/>
              <w:keepNext w:val="true"/>
              <w:keepLines/>
              <w:tabs>
                <w:tab w:val="clear" w:pos="720"/>
                <w:tab w:val="left" w:pos="2372" w:leader="none"/>
              </w:tabs>
              <w:spacing w:lineRule="auto" w:line="240" w:before="0"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  <w:lang w:val="en-US" w:eastAsia="en-US"/>
              </w:rPr>
              <w:t>LES (highest)(mmHg)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ab/>
              <w:t>9.6</w:t>
            </w:r>
          </w:p>
          <w:p>
            <w:pPr>
              <w:pStyle w:val="Normal"/>
              <w:keepNext w:val="true"/>
              <w:keepLines/>
              <w:tabs>
                <w:tab w:val="clear" w:pos="720"/>
                <w:tab w:val="left" w:pos="2372" w:leader="none"/>
              </w:tabs>
              <w:spacing w:lineRule="auto" w:line="240" w:before="0" w:after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  <w:lang w:val="en-US" w:eastAsia="en-US"/>
              </w:rPr>
              <w:t>UES (mean)(mmHg)</w:t>
            </w:r>
            <w:r>
              <w:rPr>
                <w:rFonts w:cs="Arial" w:ascii="Arial" w:hAnsi="Arial"/>
                <w:sz w:val="16"/>
                <w:szCs w:val="16"/>
                <w:lang w:val="en-US" w:eastAsia="en-US"/>
              </w:rPr>
              <w:tab/>
              <w:t>2.2 (&lt;12.0)</w:t>
            </w:r>
          </w:p>
        </w:tc>
      </w:tr>
    </w:tbl>
    <w:p>
      <w:pPr>
        <w:pStyle w:val="Normal"/>
        <w:widowControl w:val="false"/>
        <w:spacing w:before="40" w:after="0"/>
        <w:rPr>
          <w:rFonts w:ascii="Arial" w:hAnsi="Arial" w:cs="Arial"/>
          <w:sz w:val="12"/>
          <w:szCs w:val="12"/>
        </w:rPr>
      </w:pPr>
      <w:r>
        <w:rPr>
          <w:rFonts w:cs="Arial" w:ascii="Arial" w:hAnsi="Arial"/>
          <w:sz w:val="12"/>
          <w:szCs w:val="12"/>
        </w:rPr>
        <w:t>*Notes. Motility values are mean among swallows; Normal values in (xxx.x):  Simultaneous contractions: Velocity &gt; 8.0 cm/s; eSlv: eSleeve; 3SN, IRP, DCI, IBP - See manual definitions</w:t>
      </w:r>
    </w:p>
    <w:p>
      <w:pPr>
        <w:pStyle w:val="Normal"/>
        <w:widowControl w:val="false"/>
        <w:ind w:right="90" w:hanging="0"/>
        <w:rPr/>
      </w:pPr>
      <w:r>
        <w:rPr/>
      </w:r>
    </w:p>
    <w:tbl>
      <w:tblPr>
        <w:tblW w:w="9790" w:type="dxa"/>
        <w:jc w:val="left"/>
        <w:tblInd w:w="316" w:type="dxa"/>
        <w:tblBorders/>
        <w:tblCellMar>
          <w:top w:w="0" w:type="dxa"/>
          <w:left w:w="28" w:type="dxa"/>
          <w:bottom w:w="0" w:type="dxa"/>
          <w:right w:w="28" w:type="dxa"/>
        </w:tblCellMar>
        <w:tblLook w:noVBand="0" w:val="0000" w:noHBand="0" w:lastColumn="0" w:firstColumn="0" w:lastRow="0" w:firstRow="0"/>
      </w:tblPr>
      <w:tblGrid>
        <w:gridCol w:w="3311"/>
        <w:gridCol w:w="576"/>
        <w:gridCol w:w="863"/>
        <w:gridCol w:w="3599"/>
        <w:gridCol w:w="576"/>
        <w:gridCol w:w="864"/>
      </w:tblGrid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b/>
                <w:sz w:val="16"/>
                <w:szCs w:val="16"/>
              </w:rPr>
              <w:t>Lower Esophageal Sphincter Region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</w:rPr>
              <w:t>Normal</w:t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b/>
                <w:sz w:val="16"/>
                <w:szCs w:val="16"/>
              </w:rPr>
              <w:t>Esophageal Motility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</w:rPr>
              <w:t>Normal</w:t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Landmarks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Number of swallows evaluated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25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LES midpoint (from nares)(cm)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40.0</w:t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Chicago Classification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Proximal LES (from nares)(cm)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39.0</w:t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% failed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12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Distal LES (from nares)(cm)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41.6</w:t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% weak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84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LES length(cm)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b/>
                <w:sz w:val="16"/>
                <w:szCs w:val="16"/>
              </w:rPr>
              <w:t>2.6</w:t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2.7-4.8</w:t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% ineffective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96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Esophageal length (LES-UES centers)(cm)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23.0</w:t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% panesophageal pressurization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0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PIP (from nares)(cm)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40.8</w:t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% premature contraction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8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Intraabdominal LES length(cm)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0.7</w:t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% rapid contraction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0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Hiatal hernia?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No</w:t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% fragmented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0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LES Pressures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% intact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4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Pressure meas. method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eSleeve,IRP</w:t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Number of hypercontractile swallows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0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Basal (respiratory min.)(mmHg)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9.6</w:t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4.8-32.0</w:t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Additional High Resolution Parameters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Basal (respiratory mean)(mmHg)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17.3</w:t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13-43</w:t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Distal latency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8.0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Residual (mean)(mmHg)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6.1</w:t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Distal contractile integral(mean)(mmHg-cm-s)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b/>
                <w:sz w:val="16"/>
                <w:szCs w:val="16"/>
              </w:rPr>
              <w:t>288.5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500-5000</w:t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Residual (median)(mmHg)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6.2</w:t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&lt;15.0</w:t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Distal contractile integral(highest)(mmHg-cm-s)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473.4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Residual (highest)(mmHg)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9.6</w:t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Contractile front velocity(cm/s)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2.4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&lt;9.0</w:t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Percent relaxation(%)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69</w:t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&gt;40.0%</w:t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Impedance analysis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Incomplete bolus clearance(%)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8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Bolus transit time (sec)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2.1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b/>
                <w:sz w:val="16"/>
                <w:szCs w:val="16"/>
              </w:rPr>
              <w:t>Upper Esophageal Sphincter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</w:rPr>
              <w:t>Normal</w:t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b/>
                <w:sz w:val="16"/>
                <w:szCs w:val="16"/>
              </w:rPr>
              <w:t>Pharyngeal / UES Motility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  <w:u w:val="single"/>
              </w:rPr>
              <w:t>Normal</w:t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Location (center, fr. nares)(cm)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17.0</w:t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No. swallows evaluated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25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Mean basal pressure(mmHg)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70.8</w:t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34-104</w:t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Evaluated @ 2.0 &amp; 3.0 above UES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Mean residual pressure(mmHg)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2.2</w:t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&lt;12.0</w:t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Mean peak pressure(mmHg)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12.1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Relaxation time-to-nadir(ms)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100</w:t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74-365</w:t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 xml:space="preserve">    </w:t>
            </w:r>
            <w:r>
              <w:rPr>
                <w:rFonts w:cs="Arial" w:ascii="Arial" w:hAnsi="Arial"/>
                <w:sz w:val="16"/>
                <w:szCs w:val="16"/>
              </w:rPr>
              <w:t>Onset velocity(cm/s)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10.8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Relaxation duration(ms)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769</w:t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480-1020</w:t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Peristaltic (velocity ≤ 25 cm/s)(%)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100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Recovery time(ms)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668</w:t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259-760</w:t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Peak pressure @ 3.0 above mid UES(mmHg)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326.5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Peak pressure @ 2.0 above mid UES(mmHg)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317.9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Upstroke @ 3.0 above mid UES(mmHg/s)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1180.9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Upstroke @ 2.0 above mid UES(mmHg/s)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1094.2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Rise time @ 3.0 above mid UES(ms)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269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Rise time @ 2.0 above mid UES(ms)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278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Contr. duration @ 3.0 above mid UES(ms)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523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Contr. duration @ 2.0 above mid UES(ms)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1111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Recovery time @ 3.0 above mid UES(ms)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254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Recovery time @ 2.0 above mid UES(ms)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832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Start @ 2.0 above mid UES to UES start(ms)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-547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Start @ 2.0 above mid UES to UES nadir(ms)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-446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  <w:tr>
        <w:trPr>
          <w:cantSplit w:val="true"/>
        </w:trPr>
        <w:tc>
          <w:tcPr>
            <w:tcW w:w="3311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863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  <w:tc>
          <w:tcPr>
            <w:tcW w:w="359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Start @ 2.0 above mid UES to UES end(ms)</w:t>
            </w:r>
          </w:p>
        </w:tc>
        <w:tc>
          <w:tcPr>
            <w:tcW w:w="576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  <w:t>222</w:t>
            </w:r>
          </w:p>
        </w:tc>
        <w:tc>
          <w:tcPr>
            <w:tcW w:w="864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cs="Arial" w:ascii="Arial" w:hAnsi="Arial"/>
                <w:sz w:val="16"/>
                <w:szCs w:val="16"/>
              </w:rPr>
            </w:r>
          </w:p>
        </w:tc>
      </w:tr>
    </w:tbl>
    <w:p>
      <w:pPr>
        <w:pStyle w:val="Normal"/>
        <w:widowControl w:val="false"/>
        <w:ind w:left="-90" w:hanging="0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 xml:space="preserve"> 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b/>
          <w:sz w:val="16"/>
          <w:szCs w:val="16"/>
        </w:rPr>
        <w:t xml:space="preserve">Chicago Classification Findings* 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>EGJ: Normal Relaxation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 xml:space="preserve">        </w:t>
      </w:r>
      <w:r>
        <w:rPr>
          <w:rFonts w:cs="Arial" w:ascii="Arial" w:hAnsi="Arial"/>
          <w:sz w:val="16"/>
          <w:szCs w:val="16"/>
        </w:rPr>
        <w:t>Median IRP (6.2 mmHg) is less than 15 mmHg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>Esophageal body: Ineffective swallows, Not all swallows have failed peristalsis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 xml:space="preserve">        </w:t>
      </w:r>
      <w:r>
        <w:rPr>
          <w:rFonts w:cs="Arial" w:ascii="Arial" w:hAnsi="Arial"/>
          <w:sz w:val="16"/>
          <w:szCs w:val="16"/>
        </w:rPr>
        <w:t>% ineffective swallows (96%) is greater than 50%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>Finding: Ineffective Esophageal Motility (IEM)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 xml:space="preserve">* Findings are based on published Chicago Classification scheme and are only intended to serve as a guide for patient diagnosis 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b/>
          <w:sz w:val="16"/>
          <w:szCs w:val="16"/>
        </w:rPr>
        <w:t xml:space="preserve">Procedure 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>36 Channel solid state Esophageal High resolution Manometry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>Study: Catheter was placed in fasting state , in supine position with run in period of 5 minutes.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>Recording for 30 seconds were done at the baseline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>10 wet swallows were evaluated, each of 5 ml water as bolus , with minimum gap of 30 seconds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 xml:space="preserve">between the swallows. 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>5 upright swallows were taken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>RDC of 200ml 0.45 saline was done in sitting position.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>10 ML 5 Wet swallows have been taken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>5 Solid  meal swallows have been taken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 xml:space="preserve"> 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b/>
          <w:sz w:val="16"/>
          <w:szCs w:val="16"/>
        </w:rPr>
        <w:t xml:space="preserve">Indications 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 xml:space="preserve">GERD 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</w:r>
    </w:p>
    <w:p>
      <w:pPr>
        <w:pStyle w:val="Normal"/>
        <w:widowControl w:val="false"/>
        <w:rPr>
          <w:rFonts w:ascii="Arial" w:hAnsi="Arial" w:cs="Arial"/>
          <w:b/>
          <w:b/>
          <w:sz w:val="16"/>
          <w:szCs w:val="16"/>
        </w:rPr>
      </w:pPr>
      <w:r>
        <w:rPr>
          <w:rFonts w:cs="Arial" w:ascii="Arial" w:hAnsi="Arial"/>
          <w:b/>
          <w:sz w:val="16"/>
          <w:szCs w:val="16"/>
        </w:rPr>
      </w:r>
    </w:p>
    <w:p>
      <w:pPr>
        <w:pStyle w:val="Normal"/>
        <w:widowControl w:val="false"/>
        <w:rPr>
          <w:rFonts w:ascii="Arial" w:hAnsi="Arial" w:cs="Arial"/>
          <w:b/>
          <w:b/>
          <w:sz w:val="16"/>
          <w:szCs w:val="16"/>
        </w:rPr>
      </w:pPr>
      <w:r>
        <w:rPr>
          <w:rFonts w:cs="Arial" w:ascii="Arial" w:hAnsi="Arial"/>
          <w:b/>
          <w:sz w:val="16"/>
          <w:szCs w:val="16"/>
        </w:rPr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b/>
          <w:sz w:val="16"/>
          <w:szCs w:val="16"/>
        </w:rPr>
        <w:t xml:space="preserve">Interpretation / Findings 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>15 wet swallows performed. Resting LES pressures normal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>More than 50% of swallows show a DCI &lt; 450 suggestive of poor oesophageal contraction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>LES relaxation is normal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 xml:space="preserve"> 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b/>
          <w:sz w:val="16"/>
          <w:szCs w:val="16"/>
        </w:rPr>
        <w:t xml:space="preserve">Impressions 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 xml:space="preserve">   </w:t>
      </w:r>
      <w:r>
        <w:rPr>
          <w:rFonts w:cs="Arial" w:ascii="Arial" w:hAnsi="Arial"/>
          <w:sz w:val="16"/>
          <w:szCs w:val="16"/>
        </w:rPr>
        <w:t>Ineffective Esophageal Motility</w:t>
      </w:r>
    </w:p>
    <w:p>
      <w:pPr>
        <w:pStyle w:val="Normal"/>
        <w:widowControl w:val="false"/>
        <w:rPr>
          <w:rFonts w:ascii="Arial,Bold" w:hAnsi="Arial,Bold" w:cs="Arial,Bold"/>
          <w:sz w:val="20"/>
          <w:szCs w:val="20"/>
        </w:rPr>
      </w:pPr>
      <w:r>
        <w:rPr>
          <w:rFonts w:cs="Arial,Bold" w:ascii="Arial,Bold" w:hAnsi="Arial,Bold"/>
          <w:sz w:val="20"/>
          <w:szCs w:val="20"/>
        </w:rPr>
      </w:r>
    </w:p>
    <w:tbl>
      <w:tblPr>
        <w:tblW w:w="10144" w:type="dxa"/>
        <w:jc w:val="left"/>
        <w:tblInd w:w="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noVBand="0" w:val="0000" w:noHBand="0" w:lastColumn="0" w:firstColumn="0" w:lastRow="0" w:firstRow="0"/>
      </w:tblPr>
      <w:tblGrid>
        <w:gridCol w:w="10144"/>
      </w:tblGrid>
      <w:tr>
        <w:trPr>
          <w:trHeight w:val="3947" w:hRule="atLeast"/>
          <w:cantSplit w:val="true"/>
        </w:trPr>
        <w:tc>
          <w:tcPr>
            <w:tcW w:w="10144" w:type="dxa"/>
            <w:tcBorders/>
            <w:shd w:fill="auto" w:val="clear"/>
          </w:tcPr>
          <w:p>
            <w:pPr>
              <w:pStyle w:val="Normal"/>
              <w:keepNext w:val="true"/>
              <w:keepLines/>
              <w:widowControl w:val="false"/>
              <w:rPr>
                <w:lang w:val="fr-BE"/>
              </w:rPr>
            </w:pPr>
            <w:r>
              <w:rPr>
                <w:lang w:val="fr-BE"/>
              </w:rPr>
            </w:r>
          </w:p>
          <w:p>
            <w:pPr>
              <w:pStyle w:val="Normal"/>
              <w:keepNext w:val="true"/>
              <w:keepLines/>
              <w:rPr>
                <w:rFonts w:ascii="Arial" w:hAnsi="Arial" w:cs="Arial"/>
                <w:b/>
                <w:b/>
                <w:bCs/>
                <w:sz w:val="16"/>
                <w:szCs w:val="16"/>
              </w:rPr>
            </w:pPr>
            <w:r>
              <w:rPr>
                <w:lang w:val="fr-BE"/>
              </w:rPr>
            </w:r>
          </w:p>
        </w:tc>
      </w:tr>
    </w:tbl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  <w:t xml:space="preserve"> </w:t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</w:r>
    </w:p>
    <w:tbl>
      <w:tblPr>
        <w:tblW w:w="10080" w:type="dxa"/>
        <w:jc w:val="left"/>
        <w:tblInd w:w="107" w:type="dxa"/>
        <w:tblBorders/>
        <w:tblCellMar>
          <w:top w:w="0" w:type="dxa"/>
          <w:left w:w="107" w:type="dxa"/>
          <w:bottom w:w="0" w:type="dxa"/>
          <w:right w:w="107" w:type="dxa"/>
        </w:tblCellMar>
        <w:tblLook w:noVBand="0" w:val="0000" w:noHBand="0" w:lastColumn="0" w:firstColumn="0" w:lastRow="0" w:firstRow="0"/>
      </w:tblPr>
      <w:tblGrid>
        <w:gridCol w:w="5040"/>
        <w:gridCol w:w="5039"/>
      </w:tblGrid>
      <w:tr>
        <w:trPr>
          <w:cantSplit w:val="true"/>
        </w:trPr>
        <w:tc>
          <w:tcPr>
            <w:tcW w:w="5040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Landmark Id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3" name="Picture 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#1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4" name="Picture 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 w:val="true"/>
        </w:trPr>
        <w:tc>
          <w:tcPr>
            <w:tcW w:w="5040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#2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5" name="Picture 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#3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6" name="Picture 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 w:val="true"/>
        </w:trPr>
        <w:tc>
          <w:tcPr>
            <w:tcW w:w="5040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#4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7" name="Picture 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#5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8" name="Picture 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 w:val="true"/>
        </w:trPr>
        <w:tc>
          <w:tcPr>
            <w:tcW w:w="5040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#6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9" name="Picture 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#7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10" name="Picture 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 w:val="true"/>
        </w:trPr>
        <w:tc>
          <w:tcPr>
            <w:tcW w:w="5040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#8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11" name="Picture 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#9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12" name="Picture 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 w:val="true"/>
        </w:trPr>
        <w:tc>
          <w:tcPr>
            <w:tcW w:w="5040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#10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13" name="Picture 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#11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14" name="Picture 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 w:val="true"/>
        </w:trPr>
        <w:tc>
          <w:tcPr>
            <w:tcW w:w="5040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#12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15" name="Picture 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#13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16" name="Picture 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 w:val="true"/>
        </w:trPr>
        <w:tc>
          <w:tcPr>
            <w:tcW w:w="5040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#14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17" name="Picture 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#15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18" name="Picture 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 w:val="true"/>
        </w:trPr>
        <w:tc>
          <w:tcPr>
            <w:tcW w:w="5040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#16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19" name="Picture 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#17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20" name="Picture 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 w:val="true"/>
        </w:trPr>
        <w:tc>
          <w:tcPr>
            <w:tcW w:w="5040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#18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21" name="Picture 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#19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22" name="Picture 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 w:val="true"/>
        </w:trPr>
        <w:tc>
          <w:tcPr>
            <w:tcW w:w="5040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#20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23" name="Picture 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#21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24" name="Picture 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 w:val="true"/>
        </w:trPr>
        <w:tc>
          <w:tcPr>
            <w:tcW w:w="5040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#22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25" name="Picture 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#23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26" name="Picture 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 w:val="true"/>
        </w:trPr>
        <w:tc>
          <w:tcPr>
            <w:tcW w:w="5040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#24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27" name="Picture 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9" w:type="dxa"/>
            <w:tcBorders/>
            <w:shd w:fill="auto" w:val="clear"/>
          </w:tcPr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Swallow #25</w:t>
            </w:r>
          </w:p>
          <w:p>
            <w:pPr>
              <w:pStyle w:val="Normal"/>
              <w:keepNext w:val="true"/>
              <w:keepLines/>
              <w:rPr>
                <w:rFonts w:cs="Arial"/>
                <w:sz w:val="16"/>
                <w:szCs w:val="16"/>
              </w:rPr>
            </w:pPr>
            <w:r>
              <w:rPr/>
              <w:drawing>
                <wp:inline distT="0" distB="0" distL="0" distR="0">
                  <wp:extent cx="3057525" cy="1390650"/>
                  <wp:effectExtent l="0" t="0" r="0" b="0"/>
                  <wp:docPr id="28" name="Picture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>
          <w:rFonts w:cs="Arial"/>
          <w:sz w:val="16"/>
          <w:szCs w:val="16"/>
        </w:rPr>
      </w:pPr>
      <w:r>
        <w:rPr>
          <w:rFonts w:cs="Arial"/>
          <w:sz w:val="16"/>
          <w:szCs w:val="16"/>
        </w:rPr>
      </w:r>
    </w:p>
    <w:p>
      <w:pPr>
        <w:pStyle w:val="Normal"/>
        <w:widowControl w:val="false"/>
        <w:rPr>
          <w:rFonts w:ascii="Arial" w:hAnsi="Arial" w:cs="Arial"/>
          <w:sz w:val="16"/>
          <w:szCs w:val="16"/>
        </w:rPr>
      </w:pPr>
      <w:r>
        <w:rPr>
          <w:rFonts w:cs="Arial" w:ascii="Arial" w:hAnsi="Arial"/>
          <w:sz w:val="16"/>
          <w:szCs w:val="16"/>
        </w:rPr>
      </w:r>
    </w:p>
    <w:p>
      <w:pPr>
        <w:pStyle w:val="Normal"/>
        <w:widowControl w:val="false"/>
        <w:ind w:right="90" w:hanging="0"/>
        <w:rPr/>
      </w:pPr>
      <w:r>
        <w:rPr/>
      </w:r>
    </w:p>
    <w:sectPr>
      <w:headerReference w:type="default" r:id="rId30"/>
      <w:footerReference w:type="default" r:id="rId31"/>
      <w:type w:val="nextPage"/>
      <w:pgSz w:w="12240" w:h="15840"/>
      <w:pgMar w:left="1080" w:right="994" w:header="720" w:top="1080" w:footer="225" w:bottom="1080" w:gutter="0"/>
      <w:pgNumType w:fmt="decimal"/>
      <w:formProt w:val="false"/>
      <w:textDirection w:val="lrTb"/>
      <w:docGrid w:type="default" w:linePitch="326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Cambria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">
    <w:altName w:val="Bold"/>
    <w:charset w:val="01"/>
    <w:family w:val="roman"/>
    <w:pitch w:val="variable"/>
  </w:font>
  <w:font w:name="Arial Black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tabs>
        <w:tab w:val="clear" w:pos="4320"/>
        <w:tab w:val="clear" w:pos="8640"/>
        <w:tab w:val="left" w:pos="7501" w:leader="none"/>
        <w:tab w:val="right" w:pos="9360" w:leader="none"/>
      </w:tabs>
      <w:ind w:left="-180" w:right="-180" w:hanging="0"/>
      <w:rPr/>
    </w:pPr>
    <w:r>
      <w:rPr>
        <w:rFonts w:cs="Arial" w:ascii="Arial" w:hAnsi="Arial"/>
        <w:sz w:val="16"/>
        <w:szCs w:val="16"/>
      </w:rPr>
      <w:t xml:space="preserve">                                                                            </w:t>
    </w:r>
    <w:r>
      <w:rPr>
        <w:rFonts w:cs="Arial" w:ascii="Arial" w:hAnsi="Arial"/>
        <w:sz w:val="16"/>
        <w:szCs w:val="16"/>
      </w:rPr>
      <w:t>Girl</w:t>
    </w:r>
    <w:r>
      <w:rPr>
        <w:rFonts w:cs="Arial" w:ascii="Arial" w:hAnsi="Arial"/>
        <w:sz w:val="16"/>
        <w:szCs w:val="16"/>
      </w:rPr>
      <w:t xml:space="preserve"> Mrs, AIGG.20951654, 03-21-2025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W w:w="10260" w:type="dxa"/>
      <w:jc w:val="left"/>
      <w:tblInd w:w="18" w:type="dxa"/>
      <w:tblBorders/>
      <w:tblCellMar>
        <w:top w:w="0" w:type="dxa"/>
        <w:left w:w="108" w:type="dxa"/>
        <w:bottom w:w="0" w:type="dxa"/>
        <w:right w:w="108" w:type="dxa"/>
      </w:tblCellMar>
      <w:tblLook w:lastRow="0" w:firstRow="0" w:lastColumn="0" w:firstColumn="0" w:val="0000" w:noHBand="0" w:noVBand="0"/>
    </w:tblPr>
    <w:tblGrid>
      <w:gridCol w:w="3066"/>
      <w:gridCol w:w="6924"/>
      <w:gridCol w:w="270"/>
    </w:tblGrid>
    <w:tr>
      <w:trPr>
        <w:trHeight w:val="1352" w:hRule="atLeast"/>
      </w:trPr>
      <w:tc>
        <w:tcPr>
          <w:tcW w:w="3066" w:type="dxa"/>
          <w:tcBorders/>
          <w:shd w:fill="auto" w:val="clear"/>
        </w:tcPr>
        <w:p>
          <w:pPr>
            <w:pStyle w:val="Normal"/>
            <w:widowControl w:val="false"/>
            <w:spacing w:before="0" w:after="80"/>
            <w:rPr/>
          </w:pPr>
          <w:r>
            <w:rPr/>
          </w:r>
        </w:p>
      </w:tc>
      <w:tc>
        <w:tcPr>
          <w:tcW w:w="6924" w:type="dxa"/>
          <w:tcBorders/>
          <w:shd w:fill="auto" w:val="clear"/>
        </w:tcPr>
        <w:p>
          <w:pPr>
            <w:pStyle w:val="Normal"/>
            <w:widowControl w:val="false"/>
            <w:spacing w:before="0" w:after="240"/>
            <w:rPr>
              <w:rFonts w:ascii="Arial Black" w:hAnsi="Arial Black" w:cs="Arial Black"/>
              <w:sz w:val="22"/>
              <w:szCs w:val="22"/>
              <w:lang w:eastAsia="zh-CN"/>
            </w:rPr>
          </w:pPr>
          <w:r>
            <w:rPr>
              <w:rFonts w:cs="Arial Black" w:ascii="Arial Black" w:hAnsi="Arial Black"/>
              <w:sz w:val="22"/>
              <w:szCs w:val="22"/>
            </w:rPr>
            <w:t>High-Resolution Esophageal Motility Study</w:t>
          </w:r>
        </w:p>
        <w:p>
          <w:pPr>
            <w:pStyle w:val="Normal"/>
            <w:widowControl w:val="false"/>
            <w:rPr>
              <w:rFonts w:ascii="Arial" w:hAnsi="Arial" w:cs="Arial"/>
              <w:sz w:val="16"/>
              <w:szCs w:val="16"/>
            </w:rPr>
          </w:pPr>
          <w:r>
            <w:rPr>
              <w:rFonts w:cs="Arial" w:ascii="Arial" w:hAnsi="Arial"/>
              <w:sz w:val="16"/>
              <w:szCs w:val="16"/>
            </w:rPr>
            <w:t xml:space="preserve"> </w:t>
          </w:r>
        </w:p>
        <w:p>
          <w:pPr>
            <w:pStyle w:val="Normal"/>
            <w:widowControl w:val="false"/>
            <w:jc w:val="center"/>
            <w:rPr>
              <w:rFonts w:ascii="Arial" w:hAnsi="Arial" w:cs="Arial"/>
              <w:sz w:val="8"/>
              <w:szCs w:val="8"/>
            </w:rPr>
          </w:pPr>
          <w:r>
            <w:rPr>
              <w:rFonts w:cs="Arial" w:ascii="Arial" w:hAnsi="Arial"/>
              <w:sz w:val="8"/>
              <w:szCs w:val="8"/>
            </w:rPr>
          </w:r>
        </w:p>
        <w:p>
          <w:pPr>
            <w:pStyle w:val="Normal"/>
            <w:widowControl w:val="false"/>
            <w:jc w:val="center"/>
            <w:rPr>
              <w:sz w:val="10"/>
              <w:szCs w:val="10"/>
            </w:rPr>
          </w:pPr>
          <w:r>
            <w:rPr>
              <w:sz w:val="10"/>
              <w:szCs w:val="10"/>
            </w:rPr>
          </w:r>
        </w:p>
      </w:tc>
      <w:tc>
        <w:tcPr>
          <w:tcW w:w="270" w:type="dxa"/>
          <w:tcBorders/>
          <w:shd w:fill="auto" w:val="clear"/>
        </w:tcPr>
        <w:p>
          <w:pPr>
            <w:pStyle w:val="Normal"/>
            <w:widowControl w:val="false"/>
            <w:spacing w:before="160" w:after="0"/>
            <w:ind w:right="-108" w:hanging="0"/>
            <w:jc w:val="right"/>
            <w:rPr/>
          </w:pPr>
          <w:r>
            <w:rPr/>
          </w:r>
        </w:p>
      </w:tc>
    </w:tr>
  </w:tbl>
  <w:p>
    <w:pPr>
      <w:pStyle w:val="Header"/>
      <w:rPr>
        <w:sz w:val="8"/>
        <w:szCs w:val="8"/>
      </w:rPr>
    </w:pPr>
    <w:r>
      <w:rPr>
        <w:sz w:val="8"/>
        <w:szCs w:val="8"/>
      </w:rPr>
      <mc:AlternateContent>
        <mc:Choice Requires="wps">
          <w:drawing>
            <wp:anchor behindDoc="1" distT="0" distB="0" distL="114300" distR="114300" simplePos="0" locked="0" layoutInCell="1" allowOverlap="1" relativeHeight="36" wp14:anchorId="5EF01DBD">
              <wp:simplePos x="0" y="0"/>
              <wp:positionH relativeFrom="column">
                <wp:posOffset>-14605</wp:posOffset>
              </wp:positionH>
              <wp:positionV relativeFrom="paragraph">
                <wp:posOffset>3810</wp:posOffset>
              </wp:positionV>
              <wp:extent cx="6506210" cy="1270"/>
              <wp:effectExtent l="0" t="0" r="0" b="0"/>
              <wp:wrapNone/>
              <wp:docPr id="29" name="Line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505560" cy="720"/>
                      </a:xfrm>
                      <a:prstGeom prst="line">
                        <a:avLst/>
                      </a:prstGeom>
                      <a:ln w="3816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1.15pt,0.3pt" to="511.05pt,0.3pt" ID="Line 1" stroked="t" style="position:absolute" wp14:anchorId="5EF01DBD">
              <v:stroke color="black" weight="38160" joinstyle="round" endcap="flat"/>
              <v:fill o:detectmouseclick="t" on="false"/>
            </v:line>
          </w:pict>
        </mc:Fallback>
      </mc:AlternateContent>
    </w:r>
  </w:p>
</w:hdr>
</file>

<file path=word/settings.xml><?xml version="1.0" encoding="utf-8"?>
<w:settings xmlns:w="http://schemas.openxmlformats.org/wordprocessingml/2006/main">
  <w:zoom w:percent="100"/>
  <w:embedSystem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imSun" w:cs="Times New Roman"/>
        <w:szCs w:val="22"/>
        <w:lang w:val="en-IN" w:eastAsia="en-IN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header" w:semiHidden="1"/>
    <w:lsdException w:name="footer" w:semiHidden="1"/>
    <w:lsdException w:name="caption" w:uiPriority="35" w:semiHidden="1" w:unhideWhenUsed="1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22" w:qFormat="1"/>
    <w:lsdException w:name="Emphasis" w:uiPriority="20" w:qFormat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40" w:before="0" w:after="0"/>
      <w:jc w:val="left"/>
    </w:pPr>
    <w:rPr>
      <w:rFonts w:ascii="Times New Roman" w:hAnsi="Times New Roman" w:eastAsia="SimSun" w:cs="Times New Roman"/>
      <w:color w:val="auto"/>
      <w:kern w:val="0"/>
      <w:sz w:val="24"/>
      <w:szCs w:val="24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 w:val="true"/>
      <w:widowControl w:val="false"/>
      <w:outlineLvl w:val="0"/>
    </w:pPr>
    <w:rPr>
      <w:rFonts w:ascii="Arial" w:hAnsi="Arial" w:cs="Arial"/>
      <w:b/>
      <w:bCs/>
      <w:sz w:val="18"/>
      <w:szCs w:val="18"/>
    </w:rPr>
  </w:style>
  <w:style w:type="character" w:styleId="DefaultParagraphFont" w:default="1">
    <w:name w:val="Default Paragraph Font"/>
    <w:uiPriority w:val="99"/>
    <w:semiHidden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locked/>
    <w:rPr>
      <w:rFonts w:ascii="Cambria" w:hAnsi="Cambria" w:eastAsia="" w:cs="Times New Roman" w:asciiTheme="majorHAnsi" w:eastAsiaTheme="majorEastAsia" w:hAnsiTheme="majorHAnsi"/>
      <w:b/>
      <w:bCs/>
      <w:kern w:val="2"/>
      <w:sz w:val="32"/>
      <w:szCs w:val="32"/>
    </w:rPr>
  </w:style>
  <w:style w:type="character" w:styleId="HeaderChar" w:customStyle="1">
    <w:name w:val="Header Char"/>
    <w:basedOn w:val="DefaultParagraphFont"/>
    <w:link w:val="Header"/>
    <w:uiPriority w:val="99"/>
    <w:semiHidden/>
    <w:qFormat/>
    <w:locked/>
    <w:rPr>
      <w:rFonts w:cs="Times New Roman"/>
      <w:sz w:val="24"/>
      <w:szCs w:val="24"/>
    </w:rPr>
  </w:style>
  <w:style w:type="character" w:styleId="FooterChar" w:customStyle="1">
    <w:name w:val="Footer Char"/>
    <w:basedOn w:val="DefaultParagraphFont"/>
    <w:link w:val="Footer"/>
    <w:uiPriority w:val="99"/>
    <w:semiHidden/>
    <w:qFormat/>
    <w:locked/>
    <w:rPr>
      <w:rFonts w:cs="Times New Roman"/>
      <w:sz w:val="24"/>
      <w:szCs w:val="24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">
    <w:name w:val="Header"/>
    <w:basedOn w:val="Normal"/>
    <w:link w:val="HeaderChar"/>
    <w:uiPriority w:val="99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Footer">
    <w:name w:val="Footer"/>
    <w:basedOn w:val="Normal"/>
    <w:link w:val="FooterChar"/>
    <w:uiPriority w:val="99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NoSpacing">
    <w:name w:val="No Spacing"/>
    <w:uiPriority w:val="1"/>
    <w:qFormat/>
    <w:rsid w:val="00f06d03"/>
    <w:pPr>
      <w:widowControl/>
      <w:bidi w:val="0"/>
      <w:spacing w:lineRule="auto" w:line="240" w:before="0" w:after="0"/>
      <w:jc w:val="left"/>
    </w:pPr>
    <w:rPr>
      <w:rFonts w:ascii="Times New Roman" w:hAnsi="Times New Roman" w:eastAsia="SimSun" w:cs="Times New Roman"/>
      <w:color w:val="auto"/>
      <w:kern w:val="0"/>
      <w:sz w:val="24"/>
      <w:szCs w:val="24"/>
      <w:lang w:val="en-US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99"/>
    <w:rsid w:val="00b25590"/>
    <w:pPr>
      <w:spacing w:after="0" w:line="240" w:lineRule="auto"/>
    </w:pPr>
    <w:rPr>
      <w:lang w:val="en-US" w:eastAsia="en-US"/>
      <w:sz w:val="20"/>
      <w:szCs w:val="20"/>
    </w:rPr>
    <w:tblPr>
      <w:tblInd w:w="0" w:type="nil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header" Target="header1.xml"/><Relationship Id="rId31" Type="http://schemas.openxmlformats.org/officeDocument/2006/relationships/footer" Target="footer1.xml"/><Relationship Id="rId32" Type="http://schemas.openxmlformats.org/officeDocument/2006/relationships/fontTable" Target="fontTable.xml"/><Relationship Id="rId33" Type="http://schemas.openxmlformats.org/officeDocument/2006/relationships/settings" Target="settings.xml"/><Relationship Id="rId3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Application>LibreOffice/6.1.6.3$Linux_X86_64 LibreOffice_project/10$Build-3</Application>
  <Pages>7</Pages>
  <Words>715</Words>
  <Characters>4119</Characters>
  <CharactersWithSpaces>4840</CharactersWithSpaces>
  <Paragraphs>267</Paragraphs>
  <Company>DellComputerCorporation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2025-03-21T11:23:00Z</dcterms:created>
  <dc:creator>Tom Parks</dc:creator>
  <dc:description/>
  <dc:language>en-US</dc:language>
  <cp:lastModifiedBy/>
  <dcterms:modified xsi:type="dcterms:W3CDTF">2025-04-05T08:25:58Z</dcterms:modified>
  <cp:revision>3</cp:revision>
  <dc:subject/>
  <dc:title> 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DellComputerCorporation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